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7C" w:rsidRDefault="00A66378">
      <w:r>
        <w:t xml:space="preserve">     Психология общения</w:t>
      </w:r>
    </w:p>
    <w:p w:rsidR="00A66378" w:rsidRDefault="00A66378">
      <w:r>
        <w:t xml:space="preserve">                           Вопросы</w:t>
      </w:r>
    </w:p>
    <w:p w:rsidR="00A66378" w:rsidRDefault="008F7788" w:rsidP="00A66378">
      <w:pPr>
        <w:pStyle w:val="a3"/>
        <w:numPr>
          <w:ilvl w:val="0"/>
          <w:numId w:val="1"/>
        </w:numPr>
      </w:pPr>
      <w:r>
        <w:t>Предмет, цели, задачи психологии о</w:t>
      </w:r>
      <w:r w:rsidR="00A66378">
        <w:t>бщени</w:t>
      </w:r>
      <w:r>
        <w:t>я</w:t>
      </w:r>
    </w:p>
    <w:p w:rsidR="008F7788" w:rsidRDefault="008F7788" w:rsidP="00A66378">
      <w:pPr>
        <w:pStyle w:val="a3"/>
        <w:numPr>
          <w:ilvl w:val="0"/>
          <w:numId w:val="1"/>
        </w:numPr>
      </w:pPr>
      <w:r>
        <w:t>Общее и индивидуальное в психике человека</w:t>
      </w:r>
    </w:p>
    <w:p w:rsidR="008F7788" w:rsidRDefault="008F7788" w:rsidP="00A66378">
      <w:pPr>
        <w:pStyle w:val="a3"/>
        <w:numPr>
          <w:ilvl w:val="0"/>
          <w:numId w:val="1"/>
        </w:numPr>
      </w:pPr>
      <w:r>
        <w:t>Темперамент его типы и свойства</w:t>
      </w:r>
    </w:p>
    <w:p w:rsidR="00E947B5" w:rsidRDefault="008F7788" w:rsidP="00A66378">
      <w:pPr>
        <w:pStyle w:val="a3"/>
        <w:numPr>
          <w:ilvl w:val="0"/>
          <w:numId w:val="1"/>
        </w:numPr>
      </w:pPr>
      <w:r>
        <w:t>Характер</w:t>
      </w:r>
      <w:r w:rsidR="00E947B5">
        <w:t xml:space="preserve"> и его черты</w:t>
      </w:r>
    </w:p>
    <w:p w:rsidR="008F7788" w:rsidRDefault="00E947B5" w:rsidP="00A66378">
      <w:pPr>
        <w:pStyle w:val="a3"/>
        <w:numPr>
          <w:ilvl w:val="0"/>
          <w:numId w:val="1"/>
        </w:numPr>
      </w:pPr>
      <w:r>
        <w:t>А</w:t>
      </w:r>
      <w:r w:rsidR="008F7788">
        <w:t>кцентуации характера</w:t>
      </w:r>
    </w:p>
    <w:p w:rsidR="00E947B5" w:rsidRDefault="00E947B5" w:rsidP="00A66378">
      <w:pPr>
        <w:pStyle w:val="a3"/>
        <w:numPr>
          <w:ilvl w:val="0"/>
          <w:numId w:val="1"/>
        </w:numPr>
      </w:pPr>
      <w:r>
        <w:t>Эмоции и чувства</w:t>
      </w:r>
    </w:p>
    <w:p w:rsidR="00E947B5" w:rsidRDefault="00E947B5" w:rsidP="00A66378">
      <w:pPr>
        <w:pStyle w:val="a3"/>
        <w:numPr>
          <w:ilvl w:val="0"/>
          <w:numId w:val="1"/>
        </w:numPr>
      </w:pPr>
      <w:r>
        <w:t>Структура и функции общения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Виды общения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Коммуникативная компетентность</w:t>
      </w:r>
    </w:p>
    <w:p w:rsidR="008F7788" w:rsidRDefault="00E947B5" w:rsidP="00A66378">
      <w:pPr>
        <w:pStyle w:val="a3"/>
        <w:numPr>
          <w:ilvl w:val="0"/>
          <w:numId w:val="1"/>
        </w:numPr>
      </w:pPr>
      <w:r>
        <w:t>Общение как восприятие</w:t>
      </w:r>
    </w:p>
    <w:p w:rsidR="00E947B5" w:rsidRDefault="00E947B5" w:rsidP="00A66378">
      <w:pPr>
        <w:pStyle w:val="a3"/>
        <w:numPr>
          <w:ilvl w:val="0"/>
          <w:numId w:val="1"/>
        </w:numPr>
      </w:pPr>
      <w:r>
        <w:t>Типичные искажения представлений о другом человеке</w:t>
      </w:r>
    </w:p>
    <w:p w:rsidR="009E4D5C" w:rsidRDefault="009E4D5C" w:rsidP="00A66378">
      <w:pPr>
        <w:pStyle w:val="a3"/>
        <w:numPr>
          <w:ilvl w:val="0"/>
          <w:numId w:val="1"/>
        </w:numPr>
      </w:pPr>
      <w:r>
        <w:t>Понимание в процессе общения</w:t>
      </w:r>
    </w:p>
    <w:p w:rsidR="009E4D5C" w:rsidRDefault="009E4D5C" w:rsidP="00A66378">
      <w:pPr>
        <w:pStyle w:val="a3"/>
        <w:numPr>
          <w:ilvl w:val="0"/>
          <w:numId w:val="1"/>
        </w:numPr>
      </w:pPr>
      <w:r>
        <w:t>Общение как коммуникация</w:t>
      </w:r>
    </w:p>
    <w:p w:rsidR="009E4D5C" w:rsidRDefault="009E4D5C" w:rsidP="00A66378">
      <w:pPr>
        <w:pStyle w:val="a3"/>
        <w:numPr>
          <w:ilvl w:val="0"/>
          <w:numId w:val="1"/>
        </w:numPr>
      </w:pPr>
      <w:r>
        <w:t>Барьеры непонимания</w:t>
      </w:r>
    </w:p>
    <w:p w:rsidR="009E4D5C" w:rsidRDefault="009E4D5C" w:rsidP="00A66378">
      <w:pPr>
        <w:pStyle w:val="a3"/>
        <w:numPr>
          <w:ilvl w:val="0"/>
          <w:numId w:val="1"/>
        </w:numPr>
      </w:pPr>
      <w:r>
        <w:t>Невербальные средства общения</w:t>
      </w:r>
    </w:p>
    <w:p w:rsidR="009E4D5C" w:rsidRDefault="009E4D5C" w:rsidP="00A66378">
      <w:pPr>
        <w:pStyle w:val="a3"/>
        <w:numPr>
          <w:ilvl w:val="0"/>
          <w:numId w:val="1"/>
        </w:numPr>
      </w:pPr>
      <w:r>
        <w:t>Этапы общения</w:t>
      </w:r>
    </w:p>
    <w:p w:rsidR="009E4D5C" w:rsidRDefault="009E4D5C" w:rsidP="00A66378">
      <w:pPr>
        <w:pStyle w:val="a3"/>
        <w:numPr>
          <w:ilvl w:val="0"/>
          <w:numId w:val="1"/>
        </w:numPr>
      </w:pPr>
      <w:r>
        <w:t xml:space="preserve">Дистанции </w:t>
      </w:r>
      <w:r w:rsidR="00B80146">
        <w:t>при</w:t>
      </w:r>
      <w:r>
        <w:t xml:space="preserve"> общении</w:t>
      </w:r>
    </w:p>
    <w:p w:rsidR="004C20C0" w:rsidRDefault="004C20C0" w:rsidP="00A66378">
      <w:pPr>
        <w:pStyle w:val="a3"/>
        <w:numPr>
          <w:ilvl w:val="0"/>
          <w:numId w:val="1"/>
        </w:numPr>
      </w:pPr>
      <w:r>
        <w:t>Общение как взаимодействие</w:t>
      </w:r>
    </w:p>
    <w:p w:rsidR="004C20C0" w:rsidRDefault="004C20C0" w:rsidP="00A66378">
      <w:pPr>
        <w:pStyle w:val="a3"/>
        <w:numPr>
          <w:ilvl w:val="0"/>
          <w:numId w:val="1"/>
        </w:numPr>
      </w:pPr>
      <w:r>
        <w:t>Деловое общение</w:t>
      </w:r>
    </w:p>
    <w:p w:rsidR="00E13252" w:rsidRDefault="00E13252" w:rsidP="00A66378">
      <w:pPr>
        <w:pStyle w:val="a3"/>
        <w:numPr>
          <w:ilvl w:val="0"/>
          <w:numId w:val="1"/>
        </w:numPr>
      </w:pPr>
      <w:r>
        <w:t>Техники общения</w:t>
      </w:r>
    </w:p>
    <w:p w:rsidR="00E13252" w:rsidRDefault="00E13252" w:rsidP="00A66378">
      <w:pPr>
        <w:pStyle w:val="a3"/>
        <w:numPr>
          <w:ilvl w:val="0"/>
          <w:numId w:val="1"/>
        </w:numPr>
      </w:pPr>
      <w:r>
        <w:t>Межличностные отношения и взаимодействия</w:t>
      </w:r>
    </w:p>
    <w:p w:rsidR="00E13252" w:rsidRDefault="00E13252" w:rsidP="00A66378">
      <w:pPr>
        <w:pStyle w:val="a3"/>
        <w:numPr>
          <w:ilvl w:val="0"/>
          <w:numId w:val="1"/>
        </w:numPr>
      </w:pPr>
      <w:r>
        <w:t>Типы взаимоотношений в рабочей группе</w:t>
      </w:r>
    </w:p>
    <w:p w:rsidR="00E13252" w:rsidRDefault="00E13252" w:rsidP="00A66378">
      <w:pPr>
        <w:pStyle w:val="a3"/>
        <w:numPr>
          <w:ilvl w:val="0"/>
          <w:numId w:val="1"/>
        </w:numPr>
      </w:pPr>
      <w:r>
        <w:t>Стадии развития коллектива</w:t>
      </w:r>
    </w:p>
    <w:p w:rsidR="00E13252" w:rsidRDefault="00E13252" w:rsidP="00A66378">
      <w:pPr>
        <w:pStyle w:val="a3"/>
        <w:numPr>
          <w:ilvl w:val="0"/>
          <w:numId w:val="1"/>
        </w:numPr>
      </w:pPr>
      <w:r>
        <w:t>Социально-психологический климат рабочей группы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Типы комплиментов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Улыбка и её действие на окружающих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Что значит имя для собеседника и когда полезно его использовать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Умение слушать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Основные правила и механизмы аттракции – искусства нравиться людям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Как  формируется отношение к человеку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Как просить, чтобы не отказали, и как критиковать, чтобы не обижались</w:t>
      </w:r>
    </w:p>
    <w:p w:rsidR="00A66378" w:rsidRDefault="00A66378" w:rsidP="00A66378">
      <w:pPr>
        <w:pStyle w:val="a3"/>
        <w:numPr>
          <w:ilvl w:val="0"/>
          <w:numId w:val="1"/>
        </w:numPr>
      </w:pPr>
      <w:r>
        <w:t>Искусство слушать собеседника</w:t>
      </w:r>
    </w:p>
    <w:p w:rsidR="00A66378" w:rsidRDefault="007D3AEC" w:rsidP="00A66378">
      <w:pPr>
        <w:pStyle w:val="a3"/>
        <w:numPr>
          <w:ilvl w:val="0"/>
          <w:numId w:val="1"/>
        </w:numPr>
      </w:pPr>
      <w:r>
        <w:t>Правила нерефлексивного слушания</w:t>
      </w:r>
    </w:p>
    <w:p w:rsidR="003B2F4F" w:rsidRDefault="003B2F4F" w:rsidP="00A66378">
      <w:pPr>
        <w:pStyle w:val="a3"/>
        <w:numPr>
          <w:ilvl w:val="0"/>
          <w:numId w:val="1"/>
        </w:numPr>
      </w:pPr>
      <w:r>
        <w:t>Что такое выяснение и когда оно полезно</w:t>
      </w:r>
    </w:p>
    <w:p w:rsidR="007D3AEC" w:rsidRDefault="003B2F4F" w:rsidP="00A66378">
      <w:pPr>
        <w:pStyle w:val="a3"/>
        <w:numPr>
          <w:ilvl w:val="0"/>
          <w:numId w:val="1"/>
        </w:numPr>
      </w:pPr>
      <w:r>
        <w:t>Перефразирование и его п</w:t>
      </w:r>
      <w:r w:rsidR="007D3AEC">
        <w:t xml:space="preserve">равила </w:t>
      </w:r>
    </w:p>
    <w:p w:rsidR="007D3AEC" w:rsidRDefault="007D3AEC" w:rsidP="00A66378">
      <w:pPr>
        <w:pStyle w:val="a3"/>
        <w:numPr>
          <w:ilvl w:val="0"/>
          <w:numId w:val="1"/>
        </w:numPr>
      </w:pPr>
      <w:r>
        <w:t>Правила резюмирования</w:t>
      </w:r>
      <w:r w:rsidR="003B2F4F">
        <w:t xml:space="preserve">  и когда оно полезно</w:t>
      </w:r>
    </w:p>
    <w:p w:rsidR="007D3AEC" w:rsidRDefault="00930AFB" w:rsidP="00A66378">
      <w:pPr>
        <w:pStyle w:val="a3"/>
        <w:numPr>
          <w:ilvl w:val="0"/>
          <w:numId w:val="1"/>
        </w:numPr>
      </w:pPr>
      <w:r>
        <w:t>Правила отражения чувств</w:t>
      </w:r>
    </w:p>
    <w:p w:rsidR="00930AFB" w:rsidRDefault="00930AFB" w:rsidP="00A66378">
      <w:pPr>
        <w:pStyle w:val="a3"/>
        <w:numPr>
          <w:ilvl w:val="0"/>
          <w:numId w:val="1"/>
        </w:numPr>
      </w:pPr>
      <w:r>
        <w:t>Основы психологии проявлений</w:t>
      </w:r>
    </w:p>
    <w:p w:rsidR="00930AFB" w:rsidRDefault="00930AFB" w:rsidP="00A66378">
      <w:pPr>
        <w:pStyle w:val="a3"/>
        <w:numPr>
          <w:ilvl w:val="0"/>
          <w:numId w:val="1"/>
        </w:numPr>
      </w:pPr>
      <w:r>
        <w:t>Жесты и стойка выступающих</w:t>
      </w:r>
    </w:p>
    <w:p w:rsidR="00930AFB" w:rsidRDefault="00930AFB" w:rsidP="00A66378">
      <w:pPr>
        <w:pStyle w:val="a3"/>
        <w:numPr>
          <w:ilvl w:val="0"/>
          <w:numId w:val="1"/>
        </w:numPr>
      </w:pPr>
      <w:r>
        <w:t>Позы при слушании</w:t>
      </w:r>
    </w:p>
    <w:p w:rsidR="00B80146" w:rsidRDefault="00B80146" w:rsidP="00A66378">
      <w:pPr>
        <w:pStyle w:val="a3"/>
        <w:numPr>
          <w:ilvl w:val="0"/>
          <w:numId w:val="1"/>
        </w:numPr>
      </w:pPr>
      <w:r>
        <w:t>Как и когда смотреть на собеседника</w:t>
      </w:r>
    </w:p>
    <w:p w:rsidR="00930AFB" w:rsidRDefault="00930AFB" w:rsidP="00A66378">
      <w:pPr>
        <w:pStyle w:val="a3"/>
        <w:numPr>
          <w:ilvl w:val="0"/>
          <w:numId w:val="1"/>
        </w:numPr>
      </w:pPr>
      <w:r>
        <w:t>Мимические проявления эмоциональных реакций человека</w:t>
      </w:r>
    </w:p>
    <w:p w:rsidR="00930AFB" w:rsidRDefault="00930AFB" w:rsidP="00A66378">
      <w:pPr>
        <w:pStyle w:val="a3"/>
        <w:numPr>
          <w:ilvl w:val="0"/>
          <w:numId w:val="1"/>
        </w:numPr>
      </w:pPr>
      <w:r>
        <w:t>Правила прикосновений</w:t>
      </w:r>
    </w:p>
    <w:p w:rsidR="00930AFB" w:rsidRDefault="00930AFB" w:rsidP="00A66378">
      <w:pPr>
        <w:pStyle w:val="a3"/>
        <w:numPr>
          <w:ilvl w:val="0"/>
          <w:numId w:val="1"/>
        </w:numPr>
      </w:pPr>
      <w:r>
        <w:t>Характеристика собеседника по его манере говорить</w:t>
      </w:r>
    </w:p>
    <w:sectPr w:rsidR="00930AFB" w:rsidSect="00B1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3422"/>
    <w:multiLevelType w:val="hybridMultilevel"/>
    <w:tmpl w:val="AB567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378"/>
    <w:rsid w:val="002A4E6F"/>
    <w:rsid w:val="003B2F4F"/>
    <w:rsid w:val="004C20C0"/>
    <w:rsid w:val="007352CF"/>
    <w:rsid w:val="007D3AEC"/>
    <w:rsid w:val="008F7788"/>
    <w:rsid w:val="00930AFB"/>
    <w:rsid w:val="009E4D5C"/>
    <w:rsid w:val="00A66378"/>
    <w:rsid w:val="00B1617C"/>
    <w:rsid w:val="00B80146"/>
    <w:rsid w:val="00E13252"/>
    <w:rsid w:val="00E9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2015-12-06T10:48:00Z</dcterms:created>
  <dcterms:modified xsi:type="dcterms:W3CDTF">2016-10-19T16:17:00Z</dcterms:modified>
</cp:coreProperties>
</file>