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F6" w:rsidRDefault="005460F6" w:rsidP="005460F6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ko-KR"/>
        </w:rPr>
        <w:drawing>
          <wp:inline distT="0" distB="0" distL="0" distR="0">
            <wp:extent cx="25527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F6" w:rsidRDefault="005460F6" w:rsidP="005460F6">
      <w:pPr>
        <w:pStyle w:val="a5"/>
        <w:spacing w:before="120"/>
        <w:jc w:val="center"/>
        <w:rPr>
          <w:b/>
        </w:rPr>
      </w:pPr>
      <w:r>
        <w:rPr>
          <w:b/>
        </w:rPr>
        <w:t>ОЧУ ПО «Останкинский колледж современного управления, кино и телевидения»</w:t>
      </w:r>
    </w:p>
    <w:p w:rsidR="005460F6" w:rsidRDefault="005460F6" w:rsidP="005460F6">
      <w:pPr>
        <w:pStyle w:val="a5"/>
        <w:jc w:val="center"/>
      </w:pPr>
      <w:r>
        <w:t>Юридический адрес: Москва, ул. Смирновская, д. 25, стр.3</w:t>
      </w:r>
    </w:p>
    <w:p w:rsidR="005460F6" w:rsidRDefault="005460F6" w:rsidP="005460F6">
      <w:pPr>
        <w:pStyle w:val="a5"/>
        <w:jc w:val="center"/>
      </w:pPr>
      <w:r>
        <w:t>Фактический адрес: Москва, Щёлковское шоссе, д. 100, стр.2</w:t>
      </w:r>
    </w:p>
    <w:p w:rsidR="005460F6" w:rsidRDefault="005460F6" w:rsidP="005460F6">
      <w:pPr>
        <w:jc w:val="center"/>
      </w:pPr>
      <w:r>
        <w:t xml:space="preserve">Телефон: (495) 646-81-80, сайт: </w:t>
      </w:r>
      <w:hyperlink r:id="rId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ocollege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5460F6" w:rsidRDefault="005460F6" w:rsidP="00723F9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23F9C" w:rsidRPr="00EA156F" w:rsidRDefault="00723F9C" w:rsidP="00723F9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Вопросы </w:t>
      </w:r>
      <w:r w:rsidRPr="00EA156F">
        <w:rPr>
          <w:b/>
          <w:sz w:val="32"/>
          <w:szCs w:val="32"/>
        </w:rPr>
        <w:t xml:space="preserve"> по</w:t>
      </w:r>
      <w:proofErr w:type="gramEnd"/>
      <w:r w:rsidRPr="00EA156F">
        <w:rPr>
          <w:b/>
          <w:sz w:val="32"/>
          <w:szCs w:val="32"/>
        </w:rPr>
        <w:t xml:space="preserve"> Обществознанию</w:t>
      </w:r>
    </w:p>
    <w:p w:rsidR="00723F9C" w:rsidRPr="00EA156F" w:rsidRDefault="00723F9C" w:rsidP="00723F9C">
      <w:pPr>
        <w:rPr>
          <w:rFonts w:ascii="Times New Roman" w:hAnsi="Times New Roman" w:cs="Times New Roman"/>
          <w:b/>
          <w:sz w:val="20"/>
          <w:szCs w:val="20"/>
        </w:rPr>
      </w:pPr>
      <w:r w:rsidRPr="00EA156F">
        <w:rPr>
          <w:rFonts w:ascii="Times New Roman" w:hAnsi="Times New Roman" w:cs="Times New Roman"/>
          <w:b/>
          <w:sz w:val="20"/>
          <w:szCs w:val="20"/>
        </w:rPr>
        <w:t>Тема 1.1. Природа человека, врожденные и приобретенные качества.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 xml:space="preserve">Философские представления о социальных качествах человека. 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>Формирование характера, учет особенностей характера в общении и профессиональной деятельности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 xml:space="preserve">Проблема познаваемости мира. 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>Свобода как условие самореализации личности</w:t>
      </w:r>
    </w:p>
    <w:p w:rsidR="00723F9C" w:rsidRPr="00EA156F" w:rsidRDefault="00723F9C" w:rsidP="00723F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 xml:space="preserve">Человек в группе. Многообразие мира общения. </w:t>
      </w:r>
    </w:p>
    <w:p w:rsidR="00723F9C" w:rsidRPr="00EA156F" w:rsidRDefault="00723F9C" w:rsidP="00723F9C">
      <w:pPr>
        <w:rPr>
          <w:rFonts w:ascii="Times New Roman" w:hAnsi="Times New Roman" w:cs="Times New Roman"/>
          <w:b/>
          <w:sz w:val="20"/>
          <w:szCs w:val="20"/>
        </w:rPr>
      </w:pPr>
      <w:r w:rsidRPr="00EA156F">
        <w:rPr>
          <w:rFonts w:ascii="Times New Roman" w:hAnsi="Times New Roman" w:cs="Times New Roman"/>
          <w:b/>
          <w:sz w:val="20"/>
          <w:szCs w:val="20"/>
        </w:rPr>
        <w:t>Тема 1.2. Общество как сложная система</w:t>
      </w:r>
      <w:r w:rsidRPr="00EA156F">
        <w:rPr>
          <w:rFonts w:ascii="Times New Roman" w:hAnsi="Times New Roman" w:cs="Times New Roman"/>
          <w:b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 xml:space="preserve">Представление об обществе как сложной динамичной системе. 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 xml:space="preserve">Значение техногенных революций: аграрной, индустриальной, информационной. 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A156F">
        <w:rPr>
          <w:rFonts w:ascii="Times New Roman" w:hAnsi="Times New Roman" w:cs="Times New Roman"/>
          <w:sz w:val="20"/>
          <w:szCs w:val="20"/>
        </w:rPr>
        <w:t>Многовариантность</w:t>
      </w:r>
      <w:proofErr w:type="spellEnd"/>
      <w:r w:rsidRPr="00EA156F">
        <w:rPr>
          <w:rFonts w:ascii="Times New Roman" w:hAnsi="Times New Roman" w:cs="Times New Roman"/>
          <w:sz w:val="20"/>
          <w:szCs w:val="20"/>
        </w:rPr>
        <w:t xml:space="preserve"> общественного развития. Эволюция и революция как формы социального изменения. 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 xml:space="preserve">Особенности современного мира. процессы глобализации. Антиглобализм, его причины и проявления. 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rPr>
          <w:rFonts w:ascii="Times New Roman" w:hAnsi="Times New Roman" w:cs="Times New Roman"/>
          <w:b/>
          <w:sz w:val="20"/>
          <w:szCs w:val="20"/>
        </w:rPr>
      </w:pPr>
      <w:r w:rsidRPr="00EA156F">
        <w:rPr>
          <w:rFonts w:ascii="Times New Roman" w:hAnsi="Times New Roman" w:cs="Times New Roman"/>
          <w:b/>
          <w:sz w:val="20"/>
          <w:szCs w:val="20"/>
        </w:rPr>
        <w:t>Тема 2.1 Духовная культура личности и общества</w:t>
      </w:r>
      <w:r w:rsidRPr="00EA156F">
        <w:rPr>
          <w:rFonts w:ascii="Times New Roman" w:hAnsi="Times New Roman" w:cs="Times New Roman"/>
          <w:b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>Понятие культуры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>Мораль как регулятор социального поведения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>Этика поведения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rPr>
          <w:rFonts w:ascii="Times New Roman" w:hAnsi="Times New Roman" w:cs="Times New Roman"/>
          <w:b/>
          <w:sz w:val="20"/>
          <w:szCs w:val="20"/>
        </w:rPr>
      </w:pPr>
      <w:r w:rsidRPr="00EA156F">
        <w:rPr>
          <w:rFonts w:ascii="Times New Roman" w:hAnsi="Times New Roman" w:cs="Times New Roman"/>
          <w:b/>
          <w:sz w:val="20"/>
          <w:szCs w:val="20"/>
        </w:rPr>
        <w:t>Тема 2.2 Наука и образование в современном мире.</w:t>
      </w:r>
    </w:p>
    <w:p w:rsidR="00723F9C" w:rsidRPr="00EA156F" w:rsidRDefault="00723F9C" w:rsidP="00723F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>Образование как способ передачи знаний и опыта.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723F9C" w:rsidRPr="00EA156F" w:rsidRDefault="00723F9C" w:rsidP="00723F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A156F">
        <w:rPr>
          <w:rFonts w:ascii="Times New Roman" w:hAnsi="Times New Roman" w:cs="Times New Roman"/>
          <w:sz w:val="20"/>
          <w:szCs w:val="20"/>
        </w:rPr>
        <w:t>Понятие познания. Научное познание</w:t>
      </w:r>
      <w:r w:rsidRPr="00EA156F">
        <w:rPr>
          <w:rFonts w:ascii="Times New Roman" w:hAnsi="Times New Roman" w:cs="Times New Roman"/>
          <w:sz w:val="20"/>
          <w:szCs w:val="20"/>
        </w:rPr>
        <w:tab/>
      </w:r>
    </w:p>
    <w:p w:rsidR="00CB1323" w:rsidRDefault="00CB1323"/>
    <w:sectPr w:rsidR="00CB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E34"/>
    <w:multiLevelType w:val="hybridMultilevel"/>
    <w:tmpl w:val="31B0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A23"/>
    <w:multiLevelType w:val="hybridMultilevel"/>
    <w:tmpl w:val="255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71B3"/>
    <w:multiLevelType w:val="hybridMultilevel"/>
    <w:tmpl w:val="67D0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53D8D"/>
    <w:multiLevelType w:val="hybridMultilevel"/>
    <w:tmpl w:val="F3B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9C"/>
    <w:rsid w:val="005460F6"/>
    <w:rsid w:val="00723F9C"/>
    <w:rsid w:val="00C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F71D3-1A03-448D-9BEB-8DE2806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0F6"/>
    <w:rPr>
      <w:color w:val="0000FF" w:themeColor="hyperlink"/>
      <w:u w:val="single"/>
    </w:rPr>
  </w:style>
  <w:style w:type="paragraph" w:styleId="a5">
    <w:name w:val="No Spacing"/>
    <w:uiPriority w:val="1"/>
    <w:qFormat/>
    <w:rsid w:val="005460F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Windows</cp:lastModifiedBy>
  <cp:revision>2</cp:revision>
  <dcterms:created xsi:type="dcterms:W3CDTF">2018-12-10T10:22:00Z</dcterms:created>
  <dcterms:modified xsi:type="dcterms:W3CDTF">2018-12-10T10:46:00Z</dcterms:modified>
</cp:coreProperties>
</file>